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21" w:rsidRPr="005840EF" w:rsidRDefault="00431121"/>
    <w:p w:rsidR="00431121" w:rsidRPr="00604BCD" w:rsidRDefault="00431121" w:rsidP="00604BCD">
      <w:pPr>
        <w:shd w:val="clear" w:color="auto" w:fill="BFBFBF" w:themeFill="background1" w:themeFillShade="BF"/>
        <w:rPr>
          <w:b/>
        </w:rPr>
      </w:pPr>
      <w:r w:rsidRPr="00604BCD">
        <w:rPr>
          <w:b/>
        </w:rPr>
        <w:t xml:space="preserve">What is </w:t>
      </w:r>
      <w:r w:rsidR="0010509C">
        <w:rPr>
          <w:b/>
        </w:rPr>
        <w:t xml:space="preserve">the </w:t>
      </w:r>
      <w:r w:rsidRPr="00604BCD">
        <w:rPr>
          <w:b/>
        </w:rPr>
        <w:t>CAHIMS</w:t>
      </w:r>
      <w:r w:rsidR="0010509C">
        <w:rPr>
          <w:b/>
        </w:rPr>
        <w:t xml:space="preserve"> training program</w:t>
      </w:r>
      <w:r w:rsidRPr="00604BCD">
        <w:rPr>
          <w:b/>
        </w:rPr>
        <w:t>?</w:t>
      </w:r>
    </w:p>
    <w:p w:rsidR="005840EF" w:rsidRDefault="005840EF"/>
    <w:p w:rsidR="005840EF" w:rsidRPr="005840EF" w:rsidRDefault="0010509C" w:rsidP="005840EF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  <w:r>
        <w:rPr>
          <w:rFonts w:cs="Times New Roman"/>
          <w:szCs w:val="32"/>
        </w:rPr>
        <w:t>The CAHIMS</w:t>
      </w:r>
      <w:r w:rsidR="005840EF" w:rsidRPr="005840EF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training program </w:t>
      </w:r>
      <w:r w:rsidR="005840EF" w:rsidRPr="005840EF">
        <w:rPr>
          <w:rFonts w:cs="Times New Roman"/>
          <w:szCs w:val="32"/>
        </w:rPr>
        <w:t xml:space="preserve">offers an overview of healthcare, health information technology, and health information management systems. The focus is on the role and responsibilities of entry-level health IT specialists in each phase of the health information management systems lifecycle. The curriculum is aligned to the new </w:t>
      </w:r>
      <w:hyperlink r:id="rId8" w:history="1">
        <w:r w:rsidR="005840EF" w:rsidRPr="0010509C">
          <w:rPr>
            <w:rStyle w:val="Hyperlink"/>
            <w:rFonts w:cs="Times New Roman"/>
            <w:szCs w:val="32"/>
          </w:rPr>
          <w:t>CAHIMS</w:t>
        </w:r>
      </w:hyperlink>
      <w:r w:rsidR="005840EF" w:rsidRPr="005840EF">
        <w:rPr>
          <w:rFonts w:cs="Times New Roman"/>
          <w:szCs w:val="32"/>
        </w:rPr>
        <w:t xml:space="preserve"> (Certified Associate in Healthcare Information and Management Systems) certification administered by HIMSS (Health Information Management Systems Society). </w:t>
      </w:r>
      <w:r w:rsidR="00F85C7D">
        <w:rPr>
          <w:rFonts w:cs="Times New Roman"/>
          <w:szCs w:val="32"/>
        </w:rPr>
        <w:t>The training program</w:t>
      </w:r>
      <w:r w:rsidR="005840EF" w:rsidRPr="005840EF">
        <w:rPr>
          <w:rFonts w:cs="Times New Roman"/>
          <w:szCs w:val="32"/>
        </w:rPr>
        <w:t xml:space="preserve"> is designed for students who have</w:t>
      </w:r>
      <w:r w:rsidR="001250C2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prior </w:t>
      </w:r>
      <w:r w:rsidR="001250C2">
        <w:rPr>
          <w:rFonts w:cs="Times New Roman"/>
          <w:szCs w:val="32"/>
        </w:rPr>
        <w:t>experience</w:t>
      </w:r>
      <w:r w:rsidR="00F85C7D">
        <w:rPr>
          <w:rFonts w:cs="Times New Roman"/>
          <w:szCs w:val="32"/>
        </w:rPr>
        <w:t xml:space="preserve"> or training</w:t>
      </w:r>
      <w:r w:rsidR="001250C2">
        <w:rPr>
          <w:rFonts w:cs="Times New Roman"/>
          <w:szCs w:val="32"/>
        </w:rPr>
        <w:t xml:space="preserve"> in IT or </w:t>
      </w:r>
      <w:r w:rsidR="005840EF" w:rsidRPr="005840EF">
        <w:rPr>
          <w:rFonts w:cs="Times New Roman"/>
          <w:szCs w:val="32"/>
        </w:rPr>
        <w:t>healthcare</w:t>
      </w:r>
      <w:r>
        <w:rPr>
          <w:rFonts w:cs="Times New Roman"/>
          <w:szCs w:val="32"/>
        </w:rPr>
        <w:t xml:space="preserve"> and can serve as a pathway into Health IT careers</w:t>
      </w:r>
      <w:r w:rsidR="005840EF" w:rsidRPr="005840EF">
        <w:rPr>
          <w:rFonts w:cs="Times New Roman"/>
          <w:szCs w:val="32"/>
        </w:rPr>
        <w:t>.</w:t>
      </w:r>
    </w:p>
    <w:p w:rsidR="005A1CBC" w:rsidRDefault="005A1CBC" w:rsidP="005840EF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</w:p>
    <w:p w:rsidR="005840EF" w:rsidRDefault="005840EF" w:rsidP="005840EF">
      <w:pPr>
        <w:widowControl w:val="0"/>
        <w:autoSpaceDE w:val="0"/>
        <w:autoSpaceDN w:val="0"/>
        <w:adjustRightInd w:val="0"/>
        <w:rPr>
          <w:rFonts w:cs="Times New Roman"/>
          <w:i/>
          <w:iCs/>
          <w:color w:val="0000FF"/>
          <w:szCs w:val="26"/>
        </w:rPr>
      </w:pPr>
      <w:r w:rsidRPr="005840EF">
        <w:rPr>
          <w:rFonts w:cs="Times New Roman"/>
          <w:szCs w:val="32"/>
        </w:rPr>
        <w:t xml:space="preserve">“Those who sit for the [CAHIMS] exam and pass it will become armed with a valuable credential, qualifying them to facilitate and improve the quality of health IT and business management systems across the healthcare setting.” </w:t>
      </w:r>
      <w:r w:rsidRPr="005840EF">
        <w:rPr>
          <w:rFonts w:cs="Times New Roman"/>
          <w:i/>
          <w:iCs/>
          <w:szCs w:val="26"/>
        </w:rPr>
        <w:t xml:space="preserve">From the CAHIMS site </w:t>
      </w:r>
      <w:hyperlink r:id="rId9" w:history="1">
        <w:r w:rsidRPr="005840EF">
          <w:rPr>
            <w:rFonts w:cs="Times New Roman"/>
            <w:i/>
            <w:iCs/>
            <w:color w:val="0000FF"/>
            <w:szCs w:val="26"/>
          </w:rPr>
          <w:t>http://www.himss.org/asp/certification_cahims.asp</w:t>
        </w:r>
      </w:hyperlink>
    </w:p>
    <w:p w:rsidR="005A1CBC" w:rsidRDefault="005A1CBC" w:rsidP="005840EF">
      <w:pPr>
        <w:widowControl w:val="0"/>
        <w:autoSpaceDE w:val="0"/>
        <w:autoSpaceDN w:val="0"/>
        <w:adjustRightInd w:val="0"/>
        <w:rPr>
          <w:rFonts w:cs="Times New Roman"/>
          <w:i/>
          <w:iCs/>
          <w:color w:val="0000FF"/>
          <w:szCs w:val="26"/>
        </w:rPr>
      </w:pPr>
    </w:p>
    <w:p w:rsidR="0016464B" w:rsidRPr="00604BCD" w:rsidRDefault="0016464B" w:rsidP="0016464B">
      <w:pPr>
        <w:shd w:val="clear" w:color="auto" w:fill="BFBFBF" w:themeFill="background1" w:themeFillShade="BF"/>
        <w:rPr>
          <w:b/>
        </w:rPr>
      </w:pPr>
      <w:r>
        <w:rPr>
          <w:b/>
        </w:rPr>
        <w:t>Where can I find CAHIMS content</w:t>
      </w:r>
      <w:r w:rsidRPr="00604BCD">
        <w:rPr>
          <w:b/>
        </w:rPr>
        <w:t>?</w:t>
      </w:r>
    </w:p>
    <w:p w:rsidR="0016464B" w:rsidRDefault="0016464B" w:rsidP="005840EF">
      <w:pPr>
        <w:widowControl w:val="0"/>
        <w:autoSpaceDE w:val="0"/>
        <w:autoSpaceDN w:val="0"/>
        <w:adjustRightInd w:val="0"/>
        <w:rPr>
          <w:rFonts w:cs="Times New Roman"/>
          <w:i/>
          <w:iCs/>
          <w:color w:val="0000FF"/>
          <w:szCs w:val="26"/>
        </w:rPr>
      </w:pPr>
    </w:p>
    <w:p w:rsidR="0016464B" w:rsidRPr="0016464B" w:rsidRDefault="0016464B" w:rsidP="005840EF">
      <w:pPr>
        <w:widowControl w:val="0"/>
        <w:autoSpaceDE w:val="0"/>
        <w:autoSpaceDN w:val="0"/>
        <w:adjustRightInd w:val="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t>CAHIMS content can be found a</w:t>
      </w:r>
      <w:r w:rsidRPr="0016464B">
        <w:rPr>
          <w:rFonts w:cs="Times New Roman"/>
          <w:iCs/>
          <w:szCs w:val="26"/>
        </w:rPr>
        <w:t>t the following locations:</w:t>
      </w:r>
    </w:p>
    <w:p w:rsidR="0016464B" w:rsidRDefault="008D0144" w:rsidP="005840EF">
      <w:pPr>
        <w:widowControl w:val="0"/>
        <w:autoSpaceDE w:val="0"/>
        <w:autoSpaceDN w:val="0"/>
        <w:adjustRightInd w:val="0"/>
        <w:rPr>
          <w:color w:val="1F497D"/>
        </w:rPr>
      </w:pPr>
      <w:hyperlink r:id="rId10" w:history="1">
        <w:r w:rsidR="0016464B">
          <w:rPr>
            <w:rStyle w:val="Hyperlink"/>
          </w:rPr>
          <w:t>http://hiteducation.org/hew-member-college-resources/curriculum-development-resources/cahims-exam-preparation-course/</w:t>
        </w:r>
      </w:hyperlink>
    </w:p>
    <w:p w:rsidR="0016464B" w:rsidRDefault="0016464B" w:rsidP="005840EF">
      <w:pPr>
        <w:widowControl w:val="0"/>
        <w:autoSpaceDE w:val="0"/>
        <w:autoSpaceDN w:val="0"/>
        <w:adjustRightInd w:val="0"/>
        <w:rPr>
          <w:rFonts w:cs="Times New Roman"/>
          <w:i/>
          <w:iCs/>
          <w:color w:val="0000FF"/>
          <w:szCs w:val="26"/>
        </w:rPr>
      </w:pPr>
    </w:p>
    <w:p w:rsidR="0016464B" w:rsidRPr="0016464B" w:rsidRDefault="008D0144" w:rsidP="005840EF">
      <w:pPr>
        <w:widowControl w:val="0"/>
        <w:autoSpaceDE w:val="0"/>
        <w:autoSpaceDN w:val="0"/>
        <w:adjustRightInd w:val="0"/>
        <w:rPr>
          <w:rFonts w:cs="Times New Roman"/>
          <w:iCs/>
          <w:color w:val="0000FF"/>
          <w:szCs w:val="26"/>
        </w:rPr>
      </w:pPr>
      <w:hyperlink r:id="rId11" w:history="1">
        <w:r w:rsidR="0016464B" w:rsidRPr="0016464B">
          <w:rPr>
            <w:rStyle w:val="Hyperlink"/>
            <w:rFonts w:cs="Times New Roman"/>
            <w:iCs/>
            <w:szCs w:val="26"/>
          </w:rPr>
          <w:t>https://www.dropbox.com/s/bp5qs0ko243lgay/CAHIMS%20Course%20Materials.zip</w:t>
        </w:r>
      </w:hyperlink>
      <w:r w:rsidR="0016464B" w:rsidRPr="0016464B">
        <w:rPr>
          <w:rFonts w:cs="Times New Roman"/>
          <w:iCs/>
          <w:color w:val="0000FF"/>
          <w:szCs w:val="26"/>
        </w:rPr>
        <w:t xml:space="preserve"> </w:t>
      </w:r>
    </w:p>
    <w:p w:rsidR="005840EF" w:rsidRDefault="005840EF"/>
    <w:p w:rsidR="0016464B" w:rsidRPr="00604BCD" w:rsidRDefault="0016464B" w:rsidP="0016464B">
      <w:pPr>
        <w:shd w:val="clear" w:color="auto" w:fill="BFBFBF" w:themeFill="background1" w:themeFillShade="BF"/>
        <w:rPr>
          <w:b/>
        </w:rPr>
      </w:pPr>
      <w:r>
        <w:rPr>
          <w:b/>
        </w:rPr>
        <w:t>What is the relationship between CAHIMS and ONC materials?</w:t>
      </w:r>
    </w:p>
    <w:p w:rsidR="0016464B" w:rsidRDefault="0016464B"/>
    <w:p w:rsidR="0016464B" w:rsidRPr="002D38B7" w:rsidRDefault="0016464B" w:rsidP="0016464B">
      <w:pPr>
        <w:rPr>
          <w:u w:val="single"/>
        </w:rPr>
      </w:pPr>
      <w:r w:rsidRPr="002D38B7">
        <w:rPr>
          <w:u w:val="single"/>
        </w:rPr>
        <w:t>ONC and CAHIMS</w:t>
      </w:r>
    </w:p>
    <w:p w:rsidR="0016464B" w:rsidRDefault="0016464B" w:rsidP="0016464B">
      <w:r>
        <w:t xml:space="preserve">ONC materials (approximately 1,000 hours of content) were created between 2010 and 2012 and cover a broad range of Health IT-related topics. The CAHIMS preparatory curriculum was designed to train students in health IT-related topics that are aligned with the CAHIMS certification exam.  It includes selected ONC materials as well as other required readings and resources. </w:t>
      </w:r>
    </w:p>
    <w:p w:rsidR="0016464B" w:rsidRDefault="0016464B" w:rsidP="0016464B"/>
    <w:p w:rsidR="0016464B" w:rsidRDefault="0016464B" w:rsidP="0016464B">
      <w:r>
        <w:t xml:space="preserve">When citing ONC lectures in the dissemination documents, please refer to the ONC lecture numbering system (e.g., </w:t>
      </w:r>
      <w:r w:rsidRPr="002D38B7">
        <w:rPr>
          <w:b/>
        </w:rPr>
        <w:t>Component 1, unit 3, lecture b</w:t>
      </w:r>
      <w:r>
        <w:t xml:space="preserve">), not the CAHIMS lecture references found on the NTER site.  ONC </w:t>
      </w:r>
      <w:r w:rsidR="0077079C">
        <w:t>lecture references can be found</w:t>
      </w:r>
      <w:r>
        <w:t xml:space="preserve"> at </w:t>
      </w:r>
      <w:hyperlink r:id="rId12" w:history="1">
        <w:r w:rsidRPr="004401DB">
          <w:rPr>
            <w:rStyle w:val="Hyperlink"/>
          </w:rPr>
          <w:t>http://onc-ntdc.info/</w:t>
        </w:r>
      </w:hyperlink>
    </w:p>
    <w:p w:rsidR="0016464B" w:rsidRDefault="0016464B" w:rsidP="0016464B"/>
    <w:p w:rsidR="0016464B" w:rsidRDefault="0016464B"/>
    <w:p w:rsidR="005840EF" w:rsidRPr="00604BCD" w:rsidRDefault="001250C2" w:rsidP="00604BCD">
      <w:pPr>
        <w:shd w:val="clear" w:color="auto" w:fill="BFBFBF" w:themeFill="background1" w:themeFillShade="BF"/>
        <w:rPr>
          <w:b/>
        </w:rPr>
      </w:pPr>
      <w:r>
        <w:rPr>
          <w:b/>
        </w:rPr>
        <w:t>What are the prerequisites</w:t>
      </w:r>
      <w:r w:rsidR="0016464B">
        <w:rPr>
          <w:b/>
        </w:rPr>
        <w:t xml:space="preserve"> for the CAHIMS training program</w:t>
      </w:r>
      <w:r>
        <w:rPr>
          <w:b/>
        </w:rPr>
        <w:t>?</w:t>
      </w:r>
    </w:p>
    <w:p w:rsidR="005840EF" w:rsidRDefault="005840EF"/>
    <w:p w:rsidR="005840EF" w:rsidRPr="005840EF" w:rsidRDefault="00E4530A" w:rsidP="005840EF">
      <w:r>
        <w:t xml:space="preserve">Though there are no formal prerequisites, </w:t>
      </w:r>
      <w:r w:rsidR="00F64DEB">
        <w:t xml:space="preserve">general computer literacy and </w:t>
      </w:r>
      <w:r>
        <w:t xml:space="preserve">a </w:t>
      </w:r>
      <w:r w:rsidR="005840EF" w:rsidRPr="005840EF">
        <w:t>basic understandin</w:t>
      </w:r>
      <w:r>
        <w:t>g of networks and databases</w:t>
      </w:r>
      <w:r w:rsidR="00F64DEB">
        <w:t xml:space="preserve"> are strongly recommended.</w:t>
      </w:r>
      <w:r w:rsidR="001250C2">
        <w:t xml:space="preserve"> Also, as mentioned above, it is designed for those with experience in either IT or healthcare.</w:t>
      </w:r>
    </w:p>
    <w:p w:rsidR="005840EF" w:rsidRDefault="005840EF"/>
    <w:p w:rsidR="005840EF" w:rsidRDefault="005840EF"/>
    <w:p w:rsidR="005840EF" w:rsidRPr="00604BCD" w:rsidRDefault="001250C2" w:rsidP="00604BCD">
      <w:pPr>
        <w:shd w:val="clear" w:color="auto" w:fill="BFBFBF" w:themeFill="background1" w:themeFillShade="BF"/>
        <w:rPr>
          <w:b/>
        </w:rPr>
      </w:pPr>
      <w:r>
        <w:rPr>
          <w:b/>
        </w:rPr>
        <w:t>What are primary topics covered in CAHIMS?</w:t>
      </w:r>
    </w:p>
    <w:p w:rsidR="00431121" w:rsidRPr="005840EF" w:rsidRDefault="00431121"/>
    <w:p w:rsidR="005840EF" w:rsidRDefault="00431121">
      <w:r w:rsidRPr="005840EF">
        <w:t>CAH</w:t>
      </w:r>
      <w:r w:rsidR="00784363">
        <w:t>IMS is compos</w:t>
      </w:r>
      <w:r w:rsidR="005840EF">
        <w:t>ed of nine sections</w:t>
      </w:r>
      <w:r w:rsidR="001250C2">
        <w:t xml:space="preserve">. The content is at a survey course (100 and 200) level. 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Healthcare Environment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Leadership and Planning in Healthcare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Professionalism and Communication Skills in Healthcare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Health Information Technology Environment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Privacy and Security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Health Information Management Systems Analysis and Design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Health Information Management Systems Selection and Acquisition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Health Information Management Systems Implementation and Management</w:t>
      </w:r>
    </w:p>
    <w:p w:rsidR="005840EF" w:rsidRPr="005840EF" w:rsidRDefault="005840EF" w:rsidP="005840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32"/>
        </w:rPr>
      </w:pPr>
      <w:r w:rsidRPr="005840EF">
        <w:rPr>
          <w:rFonts w:cs="Arial"/>
          <w:szCs w:val="32"/>
        </w:rPr>
        <w:t>Health Information Management Systems Testing and Evaluation</w:t>
      </w:r>
    </w:p>
    <w:p w:rsidR="00431121" w:rsidRDefault="00431121"/>
    <w:p w:rsidR="005840EF" w:rsidRDefault="00F64DEB" w:rsidP="00431121">
      <w:r>
        <w:t xml:space="preserve">To view the content/course materials, please visit </w:t>
      </w:r>
      <w:hyperlink r:id="rId13" w:history="1">
        <w:r w:rsidRPr="0015141D">
          <w:rPr>
            <w:rStyle w:val="Hyperlink"/>
          </w:rPr>
          <w:t>https://www.nterlearning.org/web/guest/course-details?cid=912</w:t>
        </w:r>
      </w:hyperlink>
      <w:r>
        <w:t xml:space="preserve"> </w:t>
      </w:r>
    </w:p>
    <w:p w:rsidR="00F64DEB" w:rsidRDefault="00F64DEB" w:rsidP="00431121"/>
    <w:p w:rsidR="005840EF" w:rsidRPr="005840EF" w:rsidRDefault="00784363" w:rsidP="005840EF">
      <w:pPr>
        <w:shd w:val="clear" w:color="auto" w:fill="BFBFBF" w:themeFill="background1" w:themeFillShade="BF"/>
        <w:rPr>
          <w:b/>
        </w:rPr>
      </w:pPr>
      <w:r>
        <w:rPr>
          <w:b/>
        </w:rPr>
        <w:t>What are CAHIMS</w:t>
      </w:r>
      <w:r w:rsidR="005840EF" w:rsidRPr="005840EF">
        <w:rPr>
          <w:b/>
        </w:rPr>
        <w:t xml:space="preserve"> learning outcomes?</w:t>
      </w:r>
    </w:p>
    <w:p w:rsidR="005840EF" w:rsidRDefault="005840EF" w:rsidP="00431121"/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Present basic characteristics, interrelationships, and services of different types of healthcare organizations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Discuss the impact of commonly accepted laws, regulations, accreditation, and other state and local rules that govern the healthcare industry, with an emphasis on privacy and security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Identify significant business trends affecting the healthcare field and discuss their potential impact on providers and customers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Present best practices to support ethical behaviors, communication, leadership and professionalism in healthcare organizations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Describe the role and characteristics of various IT applications and systems commonly used in healthcare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Discuss significant technology trends affecting the health IT field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Present organizational policies and procedures to ensure confidentiality, integrity, and availability of data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Present the key steps, strategies and roles that support health information management systems analysis and design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Present the key steps, strategies and roles that support health information management systems selection and acquisition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Present the key steps, strategies and roles that support health information management systems implementation and management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Present the key steps, strategies and roles that support health information management systems testing and evaluation</w:t>
      </w:r>
    </w:p>
    <w:p w:rsidR="005840EF" w:rsidRPr="005840EF" w:rsidRDefault="005840EF" w:rsidP="005840EF">
      <w:pPr>
        <w:pStyle w:val="ListParagraph"/>
        <w:numPr>
          <w:ilvl w:val="0"/>
          <w:numId w:val="3"/>
        </w:numPr>
      </w:pPr>
      <w:r w:rsidRPr="005840EF">
        <w:t>Present the role of health IT specialists in each phase of the health information management systems lifecycle</w:t>
      </w:r>
    </w:p>
    <w:p w:rsidR="005840EF" w:rsidRDefault="005840EF" w:rsidP="00431121"/>
    <w:p w:rsidR="00431121" w:rsidRPr="005840EF" w:rsidRDefault="001250C2" w:rsidP="005840EF">
      <w:pPr>
        <w:shd w:val="clear" w:color="auto" w:fill="BFBFBF" w:themeFill="background1" w:themeFillShade="BF"/>
        <w:rPr>
          <w:b/>
        </w:rPr>
      </w:pPr>
      <w:r>
        <w:rPr>
          <w:b/>
        </w:rPr>
        <w:t>How does CAHIMS translate into courses</w:t>
      </w:r>
      <w:r w:rsidR="003665A8">
        <w:rPr>
          <w:b/>
        </w:rPr>
        <w:t xml:space="preserve"> and credits?</w:t>
      </w:r>
    </w:p>
    <w:p w:rsidR="00431121" w:rsidRPr="005840EF" w:rsidRDefault="00431121"/>
    <w:p w:rsidR="00784363" w:rsidRDefault="00431121">
      <w:pPr>
        <w:rPr>
          <w:rFonts w:cs="Tahoma"/>
          <w:szCs w:val="26"/>
        </w:rPr>
      </w:pPr>
      <w:r w:rsidRPr="005840EF">
        <w:rPr>
          <w:rFonts w:cs="Tahoma"/>
          <w:szCs w:val="26"/>
        </w:rPr>
        <w:t xml:space="preserve">Bellevue College will be </w:t>
      </w:r>
      <w:r w:rsidR="003665A8">
        <w:rPr>
          <w:rFonts w:cs="Tahoma"/>
          <w:szCs w:val="26"/>
        </w:rPr>
        <w:t>packaging</w:t>
      </w:r>
      <w:r w:rsidRPr="005840EF">
        <w:rPr>
          <w:rFonts w:cs="Tahoma"/>
          <w:szCs w:val="26"/>
        </w:rPr>
        <w:t xml:space="preserve"> the </w:t>
      </w:r>
      <w:r w:rsidR="00DD1D8F">
        <w:rPr>
          <w:rFonts w:cs="Tahoma"/>
          <w:szCs w:val="26"/>
        </w:rPr>
        <w:t>content in two ways</w:t>
      </w:r>
      <w:r w:rsidR="00784363">
        <w:rPr>
          <w:rFonts w:cs="Tahoma"/>
          <w:szCs w:val="26"/>
        </w:rPr>
        <w:t>:</w:t>
      </w:r>
    </w:p>
    <w:p w:rsidR="00784363" w:rsidRDefault="00784363" w:rsidP="00784363">
      <w:pPr>
        <w:pStyle w:val="ListParagraph"/>
        <w:numPr>
          <w:ilvl w:val="0"/>
          <w:numId w:val="10"/>
        </w:numPr>
        <w:rPr>
          <w:rFonts w:cs="Tahoma"/>
          <w:szCs w:val="26"/>
        </w:rPr>
      </w:pPr>
      <w:r>
        <w:rPr>
          <w:rFonts w:cs="Tahoma"/>
          <w:szCs w:val="26"/>
        </w:rPr>
        <w:t xml:space="preserve">Nine </w:t>
      </w:r>
      <w:r w:rsidR="00C460D0">
        <w:rPr>
          <w:rFonts w:cs="Tahoma"/>
          <w:szCs w:val="26"/>
        </w:rPr>
        <w:t xml:space="preserve">courses (this request just came up recently; </w:t>
      </w:r>
      <w:r w:rsidR="003665A8">
        <w:rPr>
          <w:rFonts w:cs="Tahoma"/>
          <w:szCs w:val="26"/>
        </w:rPr>
        <w:t xml:space="preserve">over the next month </w:t>
      </w:r>
      <w:r w:rsidR="00C460D0">
        <w:rPr>
          <w:rFonts w:cs="Tahoma"/>
          <w:szCs w:val="26"/>
        </w:rPr>
        <w:t>Bellevue will come up with recommendations for assigning credits to each of the nine sections.)</w:t>
      </w:r>
    </w:p>
    <w:p w:rsidR="00C34D00" w:rsidRPr="00784363" w:rsidRDefault="00784363" w:rsidP="00784363">
      <w:pPr>
        <w:pStyle w:val="ListParagraph"/>
        <w:numPr>
          <w:ilvl w:val="0"/>
          <w:numId w:val="10"/>
        </w:numPr>
        <w:rPr>
          <w:rFonts w:cs="Tahoma"/>
          <w:szCs w:val="26"/>
        </w:rPr>
      </w:pPr>
      <w:r>
        <w:rPr>
          <w:rFonts w:cs="Tahoma"/>
          <w:szCs w:val="26"/>
        </w:rPr>
        <w:t>T</w:t>
      </w:r>
      <w:r w:rsidR="00431121" w:rsidRPr="00784363">
        <w:rPr>
          <w:rFonts w:cs="Tahoma"/>
          <w:szCs w:val="26"/>
        </w:rPr>
        <w:t>hree 5-credit classes. </w:t>
      </w:r>
      <w:r w:rsidR="00D21C43" w:rsidRPr="00784363">
        <w:rPr>
          <w:rFonts w:cs="Tahoma"/>
          <w:szCs w:val="26"/>
        </w:rPr>
        <w:t xml:space="preserve">The sections have been </w:t>
      </w:r>
      <w:r w:rsidRPr="00784363">
        <w:rPr>
          <w:rFonts w:cs="Tahoma"/>
          <w:szCs w:val="26"/>
        </w:rPr>
        <w:t>assembled</w:t>
      </w:r>
      <w:r w:rsidR="00D21C43" w:rsidRPr="00784363">
        <w:rPr>
          <w:rFonts w:cs="Tahoma"/>
          <w:szCs w:val="26"/>
        </w:rPr>
        <w:t xml:space="preserve"> into the following three courses:</w:t>
      </w:r>
    </w:p>
    <w:p w:rsidR="00D21C43" w:rsidRDefault="00D21C43">
      <w:pPr>
        <w:rPr>
          <w:rFonts w:cs="Tahoma"/>
          <w:szCs w:val="26"/>
        </w:rPr>
      </w:pPr>
    </w:p>
    <w:p w:rsidR="00784363" w:rsidRDefault="00D21C43" w:rsidP="00D21C43">
      <w:pPr>
        <w:ind w:left="720"/>
        <w:rPr>
          <w:rFonts w:cs="Tahoma"/>
          <w:b/>
          <w:szCs w:val="26"/>
        </w:rPr>
      </w:pPr>
      <w:r w:rsidRPr="00D21C43">
        <w:rPr>
          <w:rFonts w:cs="Tahoma"/>
          <w:b/>
          <w:szCs w:val="26"/>
        </w:rPr>
        <w:t xml:space="preserve">Course 1: </w:t>
      </w:r>
      <w:r w:rsidR="00784363" w:rsidRPr="00784363">
        <w:rPr>
          <w:rFonts w:ascii="Calibri" w:hAnsi="Calibri" w:cs="Calibri"/>
          <w:b/>
          <w:szCs w:val="30"/>
        </w:rPr>
        <w:t>Healthcare Environment and Professional Skills</w:t>
      </w:r>
      <w:r>
        <w:rPr>
          <w:rFonts w:cs="Tahoma"/>
          <w:b/>
          <w:szCs w:val="26"/>
        </w:rPr>
        <w:t xml:space="preserve"> </w:t>
      </w:r>
    </w:p>
    <w:p w:rsidR="00C34D00" w:rsidRPr="00D21C43" w:rsidRDefault="00C34D00" w:rsidP="00D21C43">
      <w:pPr>
        <w:ind w:left="720"/>
        <w:rPr>
          <w:rFonts w:cs="Tahoma"/>
          <w:b/>
          <w:szCs w:val="26"/>
        </w:rPr>
      </w:pPr>
      <w:r w:rsidRPr="00C34D00">
        <w:rPr>
          <w:rFonts w:ascii="Calibri" w:hAnsi="Calibri" w:cs="Calibri"/>
          <w:szCs w:val="30"/>
        </w:rPr>
        <w:t>Sections 1, 8 &amp; 9 –5 credits</w:t>
      </w:r>
    </w:p>
    <w:p w:rsidR="00C34D00" w:rsidRPr="00C34D00" w:rsidRDefault="00C34D00" w:rsidP="00D21C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Healthcare Environment (section 1 – about 6.5 hours of ONC lectures + other resources)</w:t>
      </w:r>
    </w:p>
    <w:p w:rsidR="00C34D00" w:rsidRPr="00C34D00" w:rsidRDefault="00C34D00" w:rsidP="00D21C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Leadership and Planning (section 8 – about 6 hours of ONC lectures + other resources)</w:t>
      </w:r>
    </w:p>
    <w:p w:rsidR="00C34D00" w:rsidRPr="00C34D00" w:rsidRDefault="00C34D00" w:rsidP="00D21C4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Professionalism and Communications Skills (section 9 – about 8 hours of ONC lectures + other resources)</w:t>
      </w:r>
    </w:p>
    <w:p w:rsidR="00C34D00" w:rsidRPr="00C34D00" w:rsidRDefault="00C34D00" w:rsidP="00D21C43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 </w:t>
      </w:r>
    </w:p>
    <w:p w:rsidR="00784363" w:rsidRDefault="00D21C43" w:rsidP="00D21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  <w:szCs w:val="30"/>
        </w:rPr>
      </w:pPr>
      <w:r w:rsidRPr="00D21C43">
        <w:rPr>
          <w:rFonts w:ascii="Calibri" w:hAnsi="Calibri" w:cs="Calibri"/>
          <w:b/>
          <w:szCs w:val="30"/>
        </w:rPr>
        <w:t>Course 2:</w:t>
      </w:r>
      <w:r w:rsidR="00784363">
        <w:rPr>
          <w:rFonts w:ascii="Calibri" w:hAnsi="Calibri" w:cs="Calibri"/>
          <w:b/>
          <w:szCs w:val="30"/>
        </w:rPr>
        <w:t xml:space="preserve"> </w:t>
      </w:r>
      <w:r w:rsidR="00784363" w:rsidRPr="00784363">
        <w:rPr>
          <w:rFonts w:ascii="Calibri" w:hAnsi="Calibri" w:cs="Calibri"/>
          <w:b/>
          <w:szCs w:val="30"/>
        </w:rPr>
        <w:t>Health Technology Environment and Security</w:t>
      </w:r>
    </w:p>
    <w:p w:rsidR="00C34D00" w:rsidRPr="00C34D00" w:rsidRDefault="00D21C43" w:rsidP="00D21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  <w:szCs w:val="30"/>
        </w:rPr>
      </w:pPr>
      <w:r>
        <w:rPr>
          <w:rFonts w:ascii="Calibri" w:hAnsi="Calibri" w:cs="Calibri"/>
          <w:szCs w:val="30"/>
        </w:rPr>
        <w:t xml:space="preserve"> </w:t>
      </w:r>
      <w:r w:rsidR="00C34D00" w:rsidRPr="00C34D00">
        <w:rPr>
          <w:rFonts w:ascii="Calibri" w:hAnsi="Calibri" w:cs="Calibri"/>
          <w:szCs w:val="30"/>
        </w:rPr>
        <w:t>Sections 2 &amp; 7– 5 credits</w:t>
      </w:r>
    </w:p>
    <w:p w:rsidR="00C34D00" w:rsidRPr="00C34D00" w:rsidRDefault="00C34D00" w:rsidP="00D21C4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Technology Environment (section 2 – about 16.5 hours of ONC lectures + other resources)</w:t>
      </w:r>
    </w:p>
    <w:p w:rsidR="00C34D00" w:rsidRPr="00C34D00" w:rsidRDefault="00C34D00" w:rsidP="00D21C4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Privacy and Security (section 7 – about 6 hours of ONC lectures + other resources)</w:t>
      </w:r>
    </w:p>
    <w:p w:rsidR="00C34D00" w:rsidRPr="00C34D00" w:rsidRDefault="00C34D00" w:rsidP="00D21C43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 </w:t>
      </w:r>
    </w:p>
    <w:p w:rsidR="00784363" w:rsidRDefault="00D21C43" w:rsidP="00D21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  <w:szCs w:val="30"/>
        </w:rPr>
      </w:pPr>
      <w:r w:rsidRPr="00D21C43">
        <w:rPr>
          <w:rFonts w:ascii="Calibri" w:hAnsi="Calibri" w:cs="Calibri"/>
          <w:b/>
          <w:szCs w:val="30"/>
        </w:rPr>
        <w:t>Course 3:</w:t>
      </w:r>
      <w:r>
        <w:rPr>
          <w:rFonts w:ascii="Calibri" w:hAnsi="Calibri" w:cs="Calibri"/>
          <w:szCs w:val="30"/>
        </w:rPr>
        <w:t xml:space="preserve"> </w:t>
      </w:r>
      <w:r w:rsidR="00C34D00" w:rsidRPr="00784363">
        <w:rPr>
          <w:rFonts w:ascii="Calibri" w:hAnsi="Calibri" w:cs="Calibri"/>
          <w:b/>
          <w:szCs w:val="30"/>
        </w:rPr>
        <w:t>HIMS Systems Analysis, Implementation and Maintenance</w:t>
      </w:r>
    </w:p>
    <w:p w:rsidR="00C34D00" w:rsidRPr="00C34D00" w:rsidRDefault="00784363" w:rsidP="00D21C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 xml:space="preserve">Sections 3, 4, 5 &amp; 6 – </w:t>
      </w:r>
      <w:r w:rsidR="00C34D00" w:rsidRPr="00C34D00">
        <w:rPr>
          <w:rFonts w:ascii="Calibri" w:hAnsi="Calibri" w:cs="Calibri"/>
          <w:szCs w:val="30"/>
        </w:rPr>
        <w:t>5 credits</w:t>
      </w:r>
    </w:p>
    <w:p w:rsidR="00C34D00" w:rsidRPr="00C34D00" w:rsidRDefault="00C34D00" w:rsidP="00D21C4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HIMS Analysis and Design (section 3 – about 6.5 hours of ONC lectures + other resources)</w:t>
      </w:r>
    </w:p>
    <w:p w:rsidR="00C34D00" w:rsidRPr="00C34D00" w:rsidRDefault="00C34D00" w:rsidP="00D21C4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HIMS Selection and Acquisition (section 4 – about 4.5 hours of ONC lectures + other resources)</w:t>
      </w:r>
    </w:p>
    <w:p w:rsidR="00D21C43" w:rsidRDefault="00C34D00" w:rsidP="00D21C4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C34D00">
        <w:rPr>
          <w:rFonts w:ascii="Calibri" w:hAnsi="Calibri" w:cs="Calibri"/>
          <w:szCs w:val="30"/>
        </w:rPr>
        <w:t>HIMS Implementation and Management (section 5 – about 5.5 hours of ONC lectures + other resources)</w:t>
      </w:r>
    </w:p>
    <w:p w:rsidR="00C34D00" w:rsidRPr="00D21C43" w:rsidRDefault="00C34D00" w:rsidP="00D21C4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1440" w:hanging="720"/>
        <w:rPr>
          <w:rFonts w:ascii="Calibri" w:hAnsi="Calibri" w:cs="Calibri"/>
          <w:szCs w:val="30"/>
        </w:rPr>
      </w:pPr>
      <w:r w:rsidRPr="00D21C43">
        <w:rPr>
          <w:rFonts w:ascii="Calibri" w:hAnsi="Calibri" w:cs="Calibri"/>
          <w:szCs w:val="30"/>
        </w:rPr>
        <w:t>HIMS Testing and Evaluation (section 6 – about 1.5 hours of ONC lectures + other resources)</w:t>
      </w:r>
    </w:p>
    <w:p w:rsidR="00C34D00" w:rsidRDefault="00C34D00">
      <w:pPr>
        <w:rPr>
          <w:rFonts w:cs="Tahoma"/>
          <w:szCs w:val="26"/>
        </w:rPr>
      </w:pPr>
    </w:p>
    <w:p w:rsidR="003665A8" w:rsidRPr="005840EF" w:rsidRDefault="003665A8" w:rsidP="003665A8">
      <w:pPr>
        <w:shd w:val="clear" w:color="auto" w:fill="BFBFBF" w:themeFill="background1" w:themeFillShade="BF"/>
        <w:rPr>
          <w:b/>
        </w:rPr>
      </w:pPr>
      <w:r>
        <w:rPr>
          <w:b/>
        </w:rPr>
        <w:t>If we do not wish to offer CAHIMS through our institution, what are the mechanics of training our students through a central BC-sponsored program?</w:t>
      </w:r>
    </w:p>
    <w:p w:rsidR="001250C2" w:rsidRDefault="001250C2">
      <w:pPr>
        <w:rPr>
          <w:rFonts w:cs="Tahoma"/>
          <w:szCs w:val="26"/>
        </w:rPr>
      </w:pPr>
    </w:p>
    <w:p w:rsidR="001250C2" w:rsidRPr="003665A8" w:rsidRDefault="001250C2" w:rsidP="001250C2">
      <w:pPr>
        <w:pStyle w:val="ListParagraph"/>
        <w:numPr>
          <w:ilvl w:val="0"/>
          <w:numId w:val="11"/>
        </w:numPr>
        <w:contextualSpacing w:val="0"/>
      </w:pPr>
      <w:r w:rsidRPr="003665A8">
        <w:t>You create the CAHIMS courses in your own registration system</w:t>
      </w:r>
    </w:p>
    <w:p w:rsidR="001250C2" w:rsidRPr="003665A8" w:rsidRDefault="001250C2" w:rsidP="001250C2">
      <w:pPr>
        <w:pStyle w:val="ListParagraph"/>
        <w:numPr>
          <w:ilvl w:val="0"/>
          <w:numId w:val="11"/>
        </w:numPr>
        <w:contextualSpacing w:val="0"/>
      </w:pPr>
      <w:r w:rsidRPr="003665A8">
        <w:t>Students register through your college.</w:t>
      </w:r>
    </w:p>
    <w:p w:rsidR="001250C2" w:rsidRPr="003665A8" w:rsidRDefault="001250C2" w:rsidP="001250C2">
      <w:pPr>
        <w:pStyle w:val="ListParagraph"/>
        <w:numPr>
          <w:ilvl w:val="0"/>
          <w:numId w:val="11"/>
        </w:numPr>
        <w:contextualSpacing w:val="0"/>
      </w:pPr>
      <w:r w:rsidRPr="003665A8">
        <w:t>An online course shell for each course is created at your college.</w:t>
      </w:r>
    </w:p>
    <w:p w:rsidR="001250C2" w:rsidRPr="003665A8" w:rsidRDefault="001250C2" w:rsidP="001250C2">
      <w:pPr>
        <w:pStyle w:val="ListParagraph"/>
        <w:numPr>
          <w:ilvl w:val="0"/>
          <w:numId w:val="11"/>
        </w:numPr>
        <w:contextualSpacing w:val="0"/>
      </w:pPr>
      <w:r w:rsidRPr="003665A8">
        <w:t xml:space="preserve">When </w:t>
      </w:r>
      <w:r w:rsidR="003665A8">
        <w:t xml:space="preserve">students enter an online </w:t>
      </w:r>
      <w:r w:rsidRPr="003665A8">
        <w:t>course site</w:t>
      </w:r>
      <w:r w:rsidR="003665A8">
        <w:t xml:space="preserve"> at your institution</w:t>
      </w:r>
      <w:r w:rsidR="0019646E">
        <w:t>,</w:t>
      </w:r>
      <w:r w:rsidRPr="003665A8">
        <w:t xml:space="preserve"> they are re-directed to the relevant BC course on the NTER platform.</w:t>
      </w:r>
    </w:p>
    <w:p w:rsidR="001250C2" w:rsidRPr="003665A8" w:rsidRDefault="001250C2" w:rsidP="001250C2">
      <w:pPr>
        <w:pStyle w:val="ListParagraph"/>
        <w:numPr>
          <w:ilvl w:val="0"/>
          <w:numId w:val="11"/>
        </w:numPr>
        <w:contextualSpacing w:val="0"/>
      </w:pPr>
      <w:r w:rsidRPr="003665A8">
        <w:t xml:space="preserve">At the end of the quarter, BC conveys the grading information </w:t>
      </w:r>
      <w:r w:rsidR="00684E31">
        <w:t xml:space="preserve">back </w:t>
      </w:r>
      <w:r w:rsidRPr="003665A8">
        <w:t xml:space="preserve">to </w:t>
      </w:r>
      <w:r w:rsidR="00684E31">
        <w:t xml:space="preserve">your </w:t>
      </w:r>
      <w:r w:rsidR="0028741E">
        <w:t>c</w:t>
      </w:r>
      <w:r w:rsidR="00684E31">
        <w:t>ollege</w:t>
      </w:r>
      <w:r w:rsidRPr="003665A8">
        <w:t>.</w:t>
      </w:r>
    </w:p>
    <w:p w:rsidR="001250C2" w:rsidRPr="003665A8" w:rsidRDefault="001250C2" w:rsidP="001250C2">
      <w:pPr>
        <w:pStyle w:val="ListParagraph"/>
        <w:numPr>
          <w:ilvl w:val="0"/>
          <w:numId w:val="11"/>
        </w:numPr>
        <w:contextualSpacing w:val="0"/>
      </w:pPr>
      <w:r w:rsidRPr="003665A8">
        <w:t>You enter grades in</w:t>
      </w:r>
      <w:r w:rsidR="00684E31">
        <w:t>to your college’s</w:t>
      </w:r>
      <w:r w:rsidRPr="003665A8">
        <w:t xml:space="preserve"> system</w:t>
      </w:r>
      <w:r w:rsidR="00684E31">
        <w:t>.</w:t>
      </w:r>
      <w:r w:rsidRPr="003665A8">
        <w:t xml:space="preserve"> </w:t>
      </w:r>
    </w:p>
    <w:p w:rsidR="001250C2" w:rsidRDefault="001250C2">
      <w:pPr>
        <w:rPr>
          <w:rFonts w:cs="Tahoma"/>
          <w:szCs w:val="26"/>
        </w:rPr>
      </w:pPr>
    </w:p>
    <w:p w:rsidR="001250C2" w:rsidRPr="00C34D00" w:rsidRDefault="001250C2">
      <w:pPr>
        <w:rPr>
          <w:rFonts w:cs="Tahoma"/>
          <w:szCs w:val="26"/>
        </w:rPr>
      </w:pPr>
    </w:p>
    <w:p w:rsidR="003665A8" w:rsidRPr="005840EF" w:rsidRDefault="00203684" w:rsidP="003665A8">
      <w:pPr>
        <w:shd w:val="clear" w:color="auto" w:fill="BFBFBF" w:themeFill="background1" w:themeFillShade="BF"/>
        <w:rPr>
          <w:b/>
        </w:rPr>
      </w:pPr>
      <w:r>
        <w:rPr>
          <w:b/>
        </w:rPr>
        <w:t>Where can I find more information about CAHIMS content</w:t>
      </w:r>
      <w:r w:rsidR="003665A8">
        <w:rPr>
          <w:b/>
        </w:rPr>
        <w:t>?</w:t>
      </w:r>
    </w:p>
    <w:p w:rsidR="005840EF" w:rsidRDefault="005840EF">
      <w:pPr>
        <w:rPr>
          <w:rFonts w:cs="Tahoma"/>
          <w:szCs w:val="26"/>
        </w:rPr>
      </w:pPr>
    </w:p>
    <w:p w:rsidR="00594F35" w:rsidRDefault="00203684" w:rsidP="00594F35">
      <w:pPr>
        <w:rPr>
          <w:color w:val="1F497D"/>
        </w:rPr>
      </w:pPr>
      <w:r>
        <w:rPr>
          <w:rFonts w:cs="Times New Roman"/>
          <w:szCs w:val="32"/>
        </w:rPr>
        <w:t xml:space="preserve">To view </w:t>
      </w:r>
      <w:r w:rsidR="00594F35">
        <w:rPr>
          <w:rFonts w:cs="Times New Roman"/>
          <w:szCs w:val="32"/>
        </w:rPr>
        <w:t xml:space="preserve">and download </w:t>
      </w:r>
      <w:r>
        <w:rPr>
          <w:rFonts w:cs="Times New Roman"/>
          <w:szCs w:val="32"/>
        </w:rPr>
        <w:t>course materials</w:t>
      </w:r>
      <w:r w:rsidR="00433592">
        <w:rPr>
          <w:rFonts w:cs="Times New Roman"/>
          <w:szCs w:val="32"/>
        </w:rPr>
        <w:t xml:space="preserve"> from an LMS</w:t>
      </w:r>
      <w:r>
        <w:rPr>
          <w:rFonts w:cs="Times New Roman"/>
          <w:szCs w:val="32"/>
        </w:rPr>
        <w:t xml:space="preserve">, go to </w:t>
      </w:r>
      <w:hyperlink r:id="rId14" w:history="1">
        <w:r w:rsidR="00594F35" w:rsidRPr="002F5FE1">
          <w:rPr>
            <w:rStyle w:val="Hyperlink"/>
            <w:rFonts w:cs="Times New Roman"/>
            <w:szCs w:val="32"/>
          </w:rPr>
          <w:t>https://www.nterlearning.org/web/guest/search?keywords=CAHIMS&amp;groupId=0</w:t>
        </w:r>
      </w:hyperlink>
      <w:r w:rsidR="00594F35">
        <w:rPr>
          <w:rFonts w:cs="Times New Roman"/>
          <w:szCs w:val="32"/>
        </w:rPr>
        <w:t xml:space="preserve"> </w:t>
      </w:r>
    </w:p>
    <w:p w:rsidR="005840EF" w:rsidRDefault="005840EF" w:rsidP="005840EF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</w:p>
    <w:p w:rsidR="00594F35" w:rsidRDefault="00594F35" w:rsidP="005840EF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  <w:r w:rsidRPr="00433592">
        <w:rPr>
          <w:rFonts w:cs="Times New Roman"/>
          <w:szCs w:val="32"/>
        </w:rPr>
        <w:t xml:space="preserve">To access </w:t>
      </w:r>
      <w:r w:rsidR="00433592" w:rsidRPr="00433592">
        <w:rPr>
          <w:rFonts w:cs="Times New Roman"/>
          <w:szCs w:val="32"/>
        </w:rPr>
        <w:t xml:space="preserve">in document format </w:t>
      </w:r>
      <w:r w:rsidR="00433592">
        <w:rPr>
          <w:rFonts w:cs="Times New Roman"/>
          <w:szCs w:val="32"/>
        </w:rPr>
        <w:t>a) outlines of the nine sections</w:t>
      </w:r>
      <w:r w:rsidR="00433592" w:rsidRPr="00433592">
        <w:rPr>
          <w:rFonts w:cs="Times New Roman"/>
          <w:szCs w:val="32"/>
        </w:rPr>
        <w:t xml:space="preserve">, </w:t>
      </w:r>
      <w:r w:rsidR="00433592">
        <w:rPr>
          <w:rFonts w:cs="Times New Roman"/>
          <w:szCs w:val="32"/>
        </w:rPr>
        <w:t xml:space="preserve">b) </w:t>
      </w:r>
      <w:r w:rsidR="00433592" w:rsidRPr="00433592">
        <w:rPr>
          <w:rFonts w:cs="Times New Roman"/>
          <w:szCs w:val="32"/>
        </w:rPr>
        <w:t xml:space="preserve">comprehensive course </w:t>
      </w:r>
      <w:r w:rsidRPr="00433592">
        <w:rPr>
          <w:rFonts w:cs="Times New Roman"/>
          <w:szCs w:val="32"/>
        </w:rPr>
        <w:t>materials</w:t>
      </w:r>
      <w:r w:rsidR="00433592">
        <w:rPr>
          <w:rFonts w:cs="Times New Roman"/>
          <w:szCs w:val="32"/>
        </w:rPr>
        <w:t>,</w:t>
      </w:r>
      <w:r w:rsidR="00433592" w:rsidRPr="00433592">
        <w:rPr>
          <w:rFonts w:cs="Times New Roman"/>
          <w:szCs w:val="32"/>
        </w:rPr>
        <w:t xml:space="preserve"> </w:t>
      </w:r>
      <w:r w:rsidR="00433592">
        <w:rPr>
          <w:rFonts w:cs="Times New Roman"/>
          <w:szCs w:val="32"/>
        </w:rPr>
        <w:t xml:space="preserve">c) </w:t>
      </w:r>
      <w:r w:rsidR="00433592" w:rsidRPr="00433592">
        <w:rPr>
          <w:rFonts w:cs="Times New Roman"/>
          <w:szCs w:val="32"/>
        </w:rPr>
        <w:t>and materials</w:t>
      </w:r>
      <w:r w:rsidRPr="00433592">
        <w:rPr>
          <w:rFonts w:cs="Times New Roman"/>
          <w:szCs w:val="32"/>
        </w:rPr>
        <w:t xml:space="preserve"> created for submission to</w:t>
      </w:r>
      <w:r w:rsidR="00433592" w:rsidRPr="00433592">
        <w:rPr>
          <w:rFonts w:cs="Times New Roman"/>
          <w:szCs w:val="32"/>
        </w:rPr>
        <w:t xml:space="preserve"> a college curriculum committee,</w:t>
      </w:r>
      <w:r w:rsidR="00433592">
        <w:rPr>
          <w:rFonts w:cs="Times New Roman"/>
          <w:szCs w:val="32"/>
        </w:rPr>
        <w:t xml:space="preserve"> visit </w:t>
      </w:r>
      <w:hyperlink r:id="rId15" w:history="1">
        <w:r w:rsidR="00433592" w:rsidRPr="001B6ABE">
          <w:rPr>
            <w:rStyle w:val="Hyperlink"/>
            <w:rFonts w:cs="Times New Roman"/>
            <w:szCs w:val="32"/>
          </w:rPr>
          <w:t>http://hiteducation.org/hew-member-college-resources/curriculum-development-resources/</w:t>
        </w:r>
      </w:hyperlink>
      <w:r w:rsidR="00433592">
        <w:rPr>
          <w:rFonts w:cs="Times New Roman"/>
          <w:szCs w:val="32"/>
        </w:rPr>
        <w:t xml:space="preserve"> and look at the CAHIMS tab.</w:t>
      </w:r>
    </w:p>
    <w:p w:rsidR="00594F35" w:rsidRDefault="00594F35" w:rsidP="005840EF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</w:p>
    <w:p w:rsidR="00594F35" w:rsidRDefault="00594F35" w:rsidP="005840EF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</w:p>
    <w:p w:rsidR="00594F35" w:rsidRPr="005840EF" w:rsidRDefault="00594F35" w:rsidP="00594F35">
      <w:pPr>
        <w:shd w:val="clear" w:color="auto" w:fill="BFBFBF" w:themeFill="background1" w:themeFillShade="BF"/>
        <w:rPr>
          <w:b/>
        </w:rPr>
      </w:pPr>
      <w:r>
        <w:rPr>
          <w:b/>
        </w:rPr>
        <w:t>Where can I find more information about the certification exam?</w:t>
      </w:r>
    </w:p>
    <w:p w:rsidR="00594F35" w:rsidRDefault="00594F35" w:rsidP="005840EF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</w:p>
    <w:p w:rsidR="00594F35" w:rsidRPr="005840EF" w:rsidRDefault="00F85C7D" w:rsidP="005840EF">
      <w:pPr>
        <w:widowControl w:val="0"/>
        <w:autoSpaceDE w:val="0"/>
        <w:autoSpaceDN w:val="0"/>
        <w:adjustRightInd w:val="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Visit the following site: </w:t>
      </w:r>
      <w:hyperlink r:id="rId16" w:history="1">
        <w:r w:rsidRPr="002F5FE1">
          <w:rPr>
            <w:rStyle w:val="Hyperlink"/>
            <w:rFonts w:cs="Times New Roman"/>
            <w:szCs w:val="32"/>
          </w:rPr>
          <w:t>http://www.himss.org/health-it-certification/cahims/exam?navItemNumber=13649</w:t>
        </w:r>
      </w:hyperlink>
      <w:r>
        <w:rPr>
          <w:rFonts w:cs="Times New Roman"/>
          <w:szCs w:val="32"/>
        </w:rPr>
        <w:t xml:space="preserve"> </w:t>
      </w:r>
    </w:p>
    <w:sectPr w:rsidR="00594F35" w:rsidRPr="005840EF" w:rsidSect="00D21C43">
      <w:headerReference w:type="default" r:id="rId17"/>
      <w:footerReference w:type="default" r:id="rId18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44" w:rsidRDefault="008D0144">
      <w:r>
        <w:separator/>
      </w:r>
    </w:p>
  </w:endnote>
  <w:endnote w:type="continuationSeparator" w:id="0">
    <w:p w:rsidR="008D0144" w:rsidRDefault="008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43" w:rsidRDefault="00B0454C" w:rsidP="00D21C43">
    <w:pPr>
      <w:pStyle w:val="Footer"/>
      <w:jc w:val="right"/>
    </w:pPr>
    <w:r>
      <w:rPr>
        <w:rStyle w:val="PageNumber"/>
      </w:rPr>
      <w:fldChar w:fldCharType="begin"/>
    </w:r>
    <w:r w:rsidR="00D21C4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7DA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44" w:rsidRDefault="008D0144">
      <w:r>
        <w:separator/>
      </w:r>
    </w:p>
  </w:footnote>
  <w:footnote w:type="continuationSeparator" w:id="0">
    <w:p w:rsidR="008D0144" w:rsidRDefault="008D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43" w:rsidRPr="00CC14ED" w:rsidRDefault="00D21C43" w:rsidP="00D21C43">
    <w:pPr>
      <w:rPr>
        <w:b/>
        <w:sz w:val="20"/>
        <w:szCs w:val="20"/>
      </w:rPr>
    </w:pPr>
    <w:r w:rsidRPr="00D21C43">
      <w:rPr>
        <w:b/>
        <w:sz w:val="32"/>
      </w:rPr>
      <w:t>CAHIMS FAQ</w:t>
    </w:r>
    <w:r w:rsidR="00CC14ED">
      <w:rPr>
        <w:b/>
        <w:sz w:val="32"/>
      </w:rPr>
      <w:t xml:space="preserve"> </w:t>
    </w:r>
    <w:r w:rsidR="0016464B">
      <w:rPr>
        <w:b/>
        <w:sz w:val="20"/>
        <w:szCs w:val="20"/>
      </w:rPr>
      <w:t>3/20</w:t>
    </w:r>
    <w:r w:rsidR="00CC14ED" w:rsidRPr="00CC14ED">
      <w:rPr>
        <w:b/>
        <w:sz w:val="20"/>
        <w:szCs w:val="20"/>
      </w:rPr>
      <w:t>/13</w:t>
    </w:r>
  </w:p>
  <w:p w:rsidR="00D21C43" w:rsidRDefault="00D21C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5B1F7B"/>
    <w:multiLevelType w:val="hybridMultilevel"/>
    <w:tmpl w:val="F3E4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90DEA"/>
    <w:multiLevelType w:val="hybridMultilevel"/>
    <w:tmpl w:val="EF5C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D730B"/>
    <w:multiLevelType w:val="hybridMultilevel"/>
    <w:tmpl w:val="AFC0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45CC9"/>
    <w:multiLevelType w:val="hybridMultilevel"/>
    <w:tmpl w:val="26505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8261D"/>
    <w:multiLevelType w:val="hybridMultilevel"/>
    <w:tmpl w:val="C144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121"/>
    <w:rsid w:val="0010509C"/>
    <w:rsid w:val="001250C2"/>
    <w:rsid w:val="0016464B"/>
    <w:rsid w:val="0019646E"/>
    <w:rsid w:val="00203684"/>
    <w:rsid w:val="0028741E"/>
    <w:rsid w:val="003665A8"/>
    <w:rsid w:val="00431121"/>
    <w:rsid w:val="00433592"/>
    <w:rsid w:val="005840EF"/>
    <w:rsid w:val="00594F35"/>
    <w:rsid w:val="005A1CBC"/>
    <w:rsid w:val="00604BCD"/>
    <w:rsid w:val="00684E31"/>
    <w:rsid w:val="0077079C"/>
    <w:rsid w:val="00784363"/>
    <w:rsid w:val="007F44C5"/>
    <w:rsid w:val="008D0144"/>
    <w:rsid w:val="00916CF3"/>
    <w:rsid w:val="009B7DA9"/>
    <w:rsid w:val="00AE5270"/>
    <w:rsid w:val="00B0454C"/>
    <w:rsid w:val="00C05BBA"/>
    <w:rsid w:val="00C34D00"/>
    <w:rsid w:val="00C460D0"/>
    <w:rsid w:val="00CC14ED"/>
    <w:rsid w:val="00D21C43"/>
    <w:rsid w:val="00DD1D8F"/>
    <w:rsid w:val="00E4530A"/>
    <w:rsid w:val="00F64DEB"/>
    <w:rsid w:val="00F85C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A8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C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C43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D21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C43"/>
    <w:rPr>
      <w:rFonts w:asciiTheme="majorHAnsi" w:hAnsiTheme="majorHAnsi"/>
    </w:rPr>
  </w:style>
  <w:style w:type="character" w:styleId="PageNumber">
    <w:name w:val="page number"/>
    <w:basedOn w:val="DefaultParagraphFont"/>
    <w:uiPriority w:val="99"/>
    <w:semiHidden/>
    <w:unhideWhenUsed/>
    <w:rsid w:val="00D21C43"/>
  </w:style>
  <w:style w:type="character" w:styleId="Hyperlink">
    <w:name w:val="Hyperlink"/>
    <w:basedOn w:val="DefaultParagraphFont"/>
    <w:uiPriority w:val="99"/>
    <w:unhideWhenUsed/>
    <w:rsid w:val="00F64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D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A8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C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C43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D21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C43"/>
    <w:rPr>
      <w:rFonts w:asciiTheme="majorHAnsi" w:hAnsiTheme="majorHAnsi"/>
    </w:rPr>
  </w:style>
  <w:style w:type="character" w:styleId="PageNumber">
    <w:name w:val="page number"/>
    <w:basedOn w:val="DefaultParagraphFont"/>
    <w:uiPriority w:val="99"/>
    <w:semiHidden/>
    <w:unhideWhenUsed/>
    <w:rsid w:val="00D21C43"/>
  </w:style>
  <w:style w:type="character" w:styleId="Hyperlink">
    <w:name w:val="Hyperlink"/>
    <w:basedOn w:val="DefaultParagraphFont"/>
    <w:uiPriority w:val="99"/>
    <w:unhideWhenUsed/>
    <w:rsid w:val="00F64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mss.org/health-it-certification/cahims?navItemNumber=13646" TargetMode="External"/><Relationship Id="rId13" Type="http://schemas.openxmlformats.org/officeDocument/2006/relationships/hyperlink" Target="https://www.nterlearning.org/web/guest/course-details?cid=91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nc-ntdc.inf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imss.org/health-it-certification/cahims/exam?navItemNumber=136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/bp5qs0ko243lgay/CAHIMS%20Course%20Materials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teducation.org/hew-member-college-resources/curriculum-development-resources/" TargetMode="External"/><Relationship Id="rId10" Type="http://schemas.openxmlformats.org/officeDocument/2006/relationships/hyperlink" Target="http://hiteducation.org/hew-member-college-resources/curriculum-development-resources/cahims-exam-preparation-cours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mss.org/asp/certification_cahims.asp" TargetMode="External"/><Relationship Id="rId14" Type="http://schemas.openxmlformats.org/officeDocument/2006/relationships/hyperlink" Target="https://www.nterlearning.org/web/guest/search?keywords=CAHIMS&amp;group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MediaDesigns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Bunselmeyer</dc:creator>
  <cp:lastModifiedBy>Margaret</cp:lastModifiedBy>
  <cp:revision>7</cp:revision>
  <dcterms:created xsi:type="dcterms:W3CDTF">2013-03-14T13:57:00Z</dcterms:created>
  <dcterms:modified xsi:type="dcterms:W3CDTF">2013-04-15T18:01:00Z</dcterms:modified>
</cp:coreProperties>
</file>